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D008A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2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Who are the soldiers that come upon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group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group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try to join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realize when he wakes up in the barn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Tense (pg. 9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927E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Scurried (pg. 12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791D0B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Shouldered (pg. 12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74D2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Name one example of an internal conflict in this chapter. Name one example of an external conflict in this chapter. </w:t>
      </w: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3D21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given the choice to stand in the men’s line or children’s line, he chooses the men’s line despite only being 11 years old. What does this say about his character?</w:t>
      </w: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 xml:space="preserve">3. </w:t>
      </w:r>
      <w:r w:rsidR="00791D0B">
        <w:rPr>
          <w:rFonts w:ascii="Times New Roman" w:hAnsi="Times New Roman" w:cs="Times New Roman"/>
          <w:sz w:val="24"/>
          <w:szCs w:val="24"/>
        </w:rPr>
        <w:t>Make a prediction ba</w:t>
      </w:r>
      <w:r w:rsidR="000B6506">
        <w:rPr>
          <w:rFonts w:ascii="Times New Roman" w:hAnsi="Times New Roman" w:cs="Times New Roman"/>
          <w:sz w:val="24"/>
          <w:szCs w:val="24"/>
        </w:rPr>
        <w:t xml:space="preserve">sed on the events of this chapter. What do you think is going to happen to </w:t>
      </w:r>
      <w:proofErr w:type="spellStart"/>
      <w:r w:rsidR="000B6506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0B6506">
        <w:rPr>
          <w:rFonts w:ascii="Times New Roman" w:hAnsi="Times New Roman" w:cs="Times New Roman"/>
          <w:sz w:val="24"/>
          <w:szCs w:val="24"/>
        </w:rPr>
        <w:t>? Why?</w:t>
      </w:r>
    </w:p>
    <w:sectPr w:rsidR="00C83D21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B6506"/>
    <w:rsid w:val="002A6234"/>
    <w:rsid w:val="00791D0B"/>
    <w:rsid w:val="0083623B"/>
    <w:rsid w:val="009274D2"/>
    <w:rsid w:val="00927E1C"/>
    <w:rsid w:val="00C83D21"/>
    <w:rsid w:val="00D008A0"/>
    <w:rsid w:val="00D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2</cp:revision>
  <dcterms:created xsi:type="dcterms:W3CDTF">2017-07-27T20:40:00Z</dcterms:created>
  <dcterms:modified xsi:type="dcterms:W3CDTF">2017-07-27T20:40:00Z</dcterms:modified>
</cp:coreProperties>
</file>